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U.S. Open Tennis 2026: The Finals in New York for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Two promenade tickets (Level 300)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the 2026 Women’s Final at Arthur Ashe Stadium.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Two promenade tickets (Level 300)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the 2026 Men’s Final — championship weekend at its absolute peak.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3-night stay in Manhattan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— the perfect base to explore the city before and after the matches.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Winspire’s white-glove booking &amp; concierge service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— every detail handled for a seamless experience.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Why this package ignites bidding wars: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Bucket-list access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one of the most iconic sporting events in the world.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Broad appeal: perfect for die-hard tennis fans, sports lovers, couples, or friends.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Finals weekend drama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the world’s best players battling for Grand Slam glory, set against the electric backdrop of New York City.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Turnkey ease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tickets, hotel, and concierge-level service — winner just shows up and enjoys.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donors love about it: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Witnessing legendary champions make history inside the largest tennis stadium on Earth.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Experiencing the thrill of championship weekend in New York — from the intensity of the rallies to the buzz of the Manhattan skyline at night.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rare chance to combine world-class sport with a world-class city getaway.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Auctioneer close (Winspire tone):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“Every September, New York becomes the center of the sports world — and this package puts you courtside for history. Two tickets to the Women’s Final, two tickets to the Men’s Final, a stay in Manhattan, and concierge service to make it effortless. Who wants to raise their paddle and claim this once-in-a-lifetime New York sports getaway?”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C52E4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C52E4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52E4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C52E4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C52E4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C52E4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C52E4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C52E4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C52E4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C52E4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C52E4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52E4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C52E4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C52E4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C52E4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C52E4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C52E44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C52E4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C52E4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52E4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C52E44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FitoWnfDdb7s0yD1jZa52USJzQ==">CgMxLjA4AHIhMXFJN1dCcmtudV9rUlVCRzd6VDBfS21STENyajNOd29p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2025-08-26T13:22:00Z</dcterms:created>
  <dc:creator>Bethany Manchester</dc:creator>
</cp:coreProperties>
</file>